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FA8182" w14:textId="77777777" w:rsidR="00A15873" w:rsidRDefault="00A15873" w:rsidP="00A15873">
      <w:r>
        <w:t>Дорогой учитель!</w:t>
      </w:r>
    </w:p>
    <w:p w14:paraId="424736B6" w14:textId="77777777" w:rsidR="00A15873" w:rsidRDefault="00A15873" w:rsidP="00A15873">
      <w:r>
        <w:t xml:space="preserve">Вы находитесь в процессе внедрения и использования личностно-ориентированных методов оценивания. </w:t>
      </w:r>
    </w:p>
    <w:p w14:paraId="410ABFD4" w14:textId="77777777" w:rsidR="00A15873" w:rsidRDefault="005F5635" w:rsidP="00A15873">
      <w:r>
        <w:t>О</w:t>
      </w:r>
      <w:r w:rsidR="00A15873">
        <w:t xml:space="preserve">ценивание </w:t>
      </w:r>
      <w:proofErr w:type="gramStart"/>
      <w:r w:rsidR="00A15873">
        <w:t>- это</w:t>
      </w:r>
      <w:proofErr w:type="gramEnd"/>
      <w:r w:rsidR="00A15873">
        <w:t xml:space="preserve"> нечто больше, чем просто определение прогресса ученика. </w:t>
      </w:r>
      <w:r>
        <w:t>О</w:t>
      </w:r>
      <w:r w:rsidR="00A15873">
        <w:t xml:space="preserve">но может мотивировать ученика, вызвать у него интерес к процессу обучения, а может и надолго отбить охоту учиться.  </w:t>
      </w:r>
      <w:r>
        <w:t>О</w:t>
      </w:r>
      <w:r w:rsidR="00A15873">
        <w:t>ценивание для улучшения обучения и познания учеником мира, часто называют «</w:t>
      </w:r>
      <w:proofErr w:type="spellStart"/>
      <w:r w:rsidR="00A15873">
        <w:t>формативным</w:t>
      </w:r>
      <w:proofErr w:type="spellEnd"/>
      <w:r w:rsidR="00A15873">
        <w:t>» или «формирующим оцениванием», так как оно помогает формировать и развивать личность учащегося.</w:t>
      </w:r>
      <w:r>
        <w:t xml:space="preserve"> О</w:t>
      </w:r>
      <w:r w:rsidR="00A15873">
        <w:t xml:space="preserve">но позволяет отслеживать уровень достижений учащегося на индивидуальном уровне, что способствует повышению качества образования в целом. </w:t>
      </w:r>
    </w:p>
    <w:p w14:paraId="546E0E71" w14:textId="5DEF4E79" w:rsidR="005F5635" w:rsidRDefault="00A15873" w:rsidP="00A15873">
      <w:proofErr w:type="spellStart"/>
      <w:r>
        <w:t>Форм</w:t>
      </w:r>
      <w:r w:rsidR="00C51FF9">
        <w:t>ативное</w:t>
      </w:r>
      <w:proofErr w:type="spellEnd"/>
      <w:r>
        <w:t xml:space="preserve"> оценивание многопланово.</w:t>
      </w:r>
    </w:p>
    <w:p w14:paraId="1D2CEA82" w14:textId="77777777" w:rsidR="005F5635" w:rsidRDefault="00A15873" w:rsidP="00A15873">
      <w:r>
        <w:t xml:space="preserve"> Во-первых, оно помогает учителю понять, насколько эффективна его повседневная работа, каков прогресс учащегося на пути  к достижению цели обучения и позволяет вовремя перестраивать методику преподавания, содержание и объем учебного материала для получения оптимального результата.  </w:t>
      </w:r>
    </w:p>
    <w:p w14:paraId="5F2D2E74" w14:textId="77777777" w:rsidR="00A15873" w:rsidRDefault="00A15873" w:rsidP="00A15873">
      <w:r>
        <w:t>Во-вторых, форм</w:t>
      </w:r>
      <w:r w:rsidR="005F5635">
        <w:t xml:space="preserve">ирующее </w:t>
      </w:r>
      <w:r>
        <w:t xml:space="preserve">оценивание направлено на выработку ответственности у ученика за свое обучение. </w:t>
      </w:r>
      <w:r w:rsidR="005F5635">
        <w:t>О</w:t>
      </w:r>
      <w:r>
        <w:t>но способствует осознанному, углубленному пониманию учащимся материала, побуждает его задуматься над тем, как можно применить на практике то, чему научился.</w:t>
      </w:r>
    </w:p>
    <w:p w14:paraId="635BFEF1" w14:textId="77777777" w:rsidR="00D6362F" w:rsidRDefault="00A15873" w:rsidP="00A15873">
      <w:r>
        <w:t>Философию форм</w:t>
      </w:r>
      <w:r w:rsidR="005F5635">
        <w:t>ирующего</w:t>
      </w:r>
      <w:r>
        <w:t xml:space="preserve"> оценивания проще понять, проведя аналогию со спортом.  Когда ребенок учится плавать в бассейне, он показывает результаты, несопоставимые с олимпийскими.  </w:t>
      </w:r>
      <w:r w:rsidR="005F5635">
        <w:t>Н</w:t>
      </w:r>
      <w:r>
        <w:t xml:space="preserve">о постепенно, под руководством тренера, результаты улучшаются с каждой тренировкой.  </w:t>
      </w:r>
      <w:r w:rsidR="005F5635">
        <w:t>Ч</w:t>
      </w:r>
      <w:r>
        <w:t xml:space="preserve">ерез какое-то время молодой пловец плывет вдвое быстрее, чем раньше.  </w:t>
      </w:r>
      <w:r w:rsidR="005F5635">
        <w:t>А</w:t>
      </w:r>
      <w:r>
        <w:t xml:space="preserve"> что если ввести усредненную практику оценивания результатов; сложить все вместе и поделить на количество заплывов?  </w:t>
      </w:r>
      <w:r w:rsidR="005F5635">
        <w:t>Б</w:t>
      </w:r>
      <w:r>
        <w:t xml:space="preserve">удет ли полученное время характеризовать реальную скорость спортсмена?  Конечно же, нет.  </w:t>
      </w:r>
      <w:r w:rsidR="005F5635">
        <w:t>Н</w:t>
      </w:r>
      <w:r>
        <w:t>о ведь так происходит во многих школах – все оценки за четверть складываются, и выводится средний или так называемый итоговый балл.  Школьная отметка, в результате,</w:t>
      </w:r>
      <w:r w:rsidR="005F5635">
        <w:t xml:space="preserve"> </w:t>
      </w:r>
      <w:r>
        <w:t>не несет смысловой нагрузки – она просто нечто среднее. Если же текущую «</w:t>
      </w:r>
      <w:proofErr w:type="spellStart"/>
      <w:r>
        <w:t>формативную</w:t>
      </w:r>
      <w:proofErr w:type="spellEnd"/>
      <w:r>
        <w:t xml:space="preserve">» оценку рассматривать, как стимул, как инструмент развития ученика и совершенствования работы учителя, а итоговую оценку, как результат совместной работы учителя и учащегося, то картина получится более логичной и осмысленной.  </w:t>
      </w:r>
    </w:p>
    <w:tbl>
      <w:tblPr>
        <w:tblStyle w:val="a5"/>
        <w:tblW w:w="10881" w:type="dxa"/>
        <w:tblLook w:val="04A0" w:firstRow="1" w:lastRow="0" w:firstColumn="1" w:lastColumn="0" w:noHBand="0" w:noVBand="1"/>
      </w:tblPr>
      <w:tblGrid>
        <w:gridCol w:w="1951"/>
        <w:gridCol w:w="8930"/>
      </w:tblGrid>
      <w:tr w:rsidR="004C3493" w14:paraId="7C526473" w14:textId="77777777" w:rsidTr="005F5635">
        <w:tc>
          <w:tcPr>
            <w:tcW w:w="1951" w:type="dxa"/>
          </w:tcPr>
          <w:p w14:paraId="5B50457B" w14:textId="77777777" w:rsidR="004C3493" w:rsidRPr="009803D9" w:rsidRDefault="004C3493" w:rsidP="004C3493">
            <w:pPr>
              <w:rPr>
                <w:b/>
              </w:rPr>
            </w:pPr>
            <w:r w:rsidRPr="009803D9">
              <w:rPr>
                <w:b/>
              </w:rPr>
              <w:t>Техника</w:t>
            </w:r>
          </w:p>
        </w:tc>
        <w:tc>
          <w:tcPr>
            <w:tcW w:w="8930" w:type="dxa"/>
          </w:tcPr>
          <w:p w14:paraId="31866909" w14:textId="77777777" w:rsidR="004C3493" w:rsidRPr="009803D9" w:rsidRDefault="004C3493" w:rsidP="009803D9">
            <w:pPr>
              <w:jc w:val="center"/>
              <w:rPr>
                <w:b/>
              </w:rPr>
            </w:pPr>
            <w:r w:rsidRPr="009803D9">
              <w:rPr>
                <w:b/>
              </w:rPr>
              <w:t>Процедура использования техники</w:t>
            </w:r>
          </w:p>
          <w:p w14:paraId="0C784096" w14:textId="77777777" w:rsidR="004C3493" w:rsidRDefault="004C3493" w:rsidP="004C3493"/>
        </w:tc>
      </w:tr>
      <w:tr w:rsidR="004C3493" w14:paraId="514DBD33" w14:textId="77777777" w:rsidTr="005F5635">
        <w:tc>
          <w:tcPr>
            <w:tcW w:w="1951" w:type="dxa"/>
          </w:tcPr>
          <w:p w14:paraId="7FE48530" w14:textId="77777777" w:rsidR="004C3493" w:rsidRDefault="004C3493" w:rsidP="004C3493">
            <w:r>
              <w:t xml:space="preserve">Проверка </w:t>
            </w:r>
          </w:p>
          <w:p w14:paraId="7CD6748D" w14:textId="77777777" w:rsidR="004C3493" w:rsidRDefault="004C3493" w:rsidP="004C3493">
            <w:r>
              <w:t xml:space="preserve">ошибочности </w:t>
            </w:r>
          </w:p>
          <w:p w14:paraId="4A4237A3" w14:textId="77777777" w:rsidR="004C3493" w:rsidRDefault="004C3493" w:rsidP="004C3493">
            <w:r>
              <w:t>понимания</w:t>
            </w:r>
          </w:p>
          <w:p w14:paraId="695D5023" w14:textId="77777777" w:rsidR="004C3493" w:rsidRDefault="004C3493" w:rsidP="004C3493"/>
        </w:tc>
        <w:tc>
          <w:tcPr>
            <w:tcW w:w="8930" w:type="dxa"/>
          </w:tcPr>
          <w:p w14:paraId="3BD84C72" w14:textId="77777777" w:rsidR="004C3493" w:rsidRDefault="004C3493" w:rsidP="004C3493">
            <w:r>
              <w:t xml:space="preserve">Учитель намеренно дает учащимся типичные ошибочные понятия или ошибочные предсказуемые суждения о каких-либо идеях, принципах или процессах. Затем он просит учащихся высказать свое согласие или несогласие со сказанным и объяснить свою точку зрения. </w:t>
            </w:r>
          </w:p>
          <w:p w14:paraId="73F9834F" w14:textId="77777777" w:rsidR="004C3493" w:rsidRDefault="004C3493" w:rsidP="004C3493">
            <w:r>
              <w:t>Данная техника имеет несколько вариантов, которые учитель может использовать по необходимости.</w:t>
            </w:r>
          </w:p>
          <w:p w14:paraId="462F5BFE" w14:textId="77777777" w:rsidR="004C3493" w:rsidRDefault="004C3493" w:rsidP="004C3493">
            <w:r w:rsidRPr="009803D9">
              <w:rPr>
                <w:b/>
              </w:rPr>
              <w:t>Вариант 1</w:t>
            </w:r>
            <w:r>
              <w:t xml:space="preserve">. На доске пишется задание с пятью вариантами ответов. При этом неверные ответы должны иллюстрировать наиболее часто повторяющиеся ошибки.  </w:t>
            </w:r>
          </w:p>
          <w:p w14:paraId="21E90780" w14:textId="77777777" w:rsidR="004C3493" w:rsidRDefault="004C3493" w:rsidP="004C3493">
            <w:r w:rsidRPr="009803D9">
              <w:rPr>
                <w:b/>
              </w:rPr>
              <w:t>Например</w:t>
            </w:r>
            <w:r>
              <w:t>: Найдите неправильные утверждения, докажите их неверность и замените правильными.</w:t>
            </w:r>
          </w:p>
          <w:p w14:paraId="03D18661" w14:textId="77777777" w:rsidR="004C3493" w:rsidRDefault="004C3493" w:rsidP="004C3493">
            <w:r>
              <w:t>1. В приведенном квадратном уравнении все коэффициенты равны единице.</w:t>
            </w:r>
          </w:p>
          <w:p w14:paraId="181CF8A7" w14:textId="77777777" w:rsidR="004C3493" w:rsidRDefault="004C3493" w:rsidP="004C3493">
            <w:r>
              <w:t xml:space="preserve">2. если дискриминант меньше нуля, то квадратное уравнение можно решить по теореме </w:t>
            </w:r>
            <w:proofErr w:type="spellStart"/>
            <w:r>
              <w:t>Виетта</w:t>
            </w:r>
            <w:proofErr w:type="spellEnd"/>
            <w:r>
              <w:t>.</w:t>
            </w:r>
          </w:p>
          <w:p w14:paraId="2A7BE819" w14:textId="77777777" w:rsidR="004C3493" w:rsidRDefault="004C3493" w:rsidP="004C3493">
            <w:r>
              <w:t>3. если квадратное уравнение имеет отрицательные корни, то его дискриминант отрицательный.</w:t>
            </w:r>
          </w:p>
          <w:p w14:paraId="6E83E138" w14:textId="77777777" w:rsidR="004C3493" w:rsidRDefault="004C3493" w:rsidP="004C3493">
            <w:r>
              <w:t xml:space="preserve">4. </w:t>
            </w:r>
            <w:proofErr w:type="gramStart"/>
            <w:r>
              <w:t>если  х</w:t>
            </w:r>
            <w:proofErr w:type="gramEnd"/>
            <w:r w:rsidRPr="009803D9">
              <w:rPr>
                <w:vertAlign w:val="superscript"/>
              </w:rPr>
              <w:t>2</w:t>
            </w:r>
            <w:r>
              <w:t xml:space="preserve"> + 6х +8 = 0, то х = 2 или х = 4</w:t>
            </w:r>
          </w:p>
          <w:p w14:paraId="54640EE3" w14:textId="77777777" w:rsidR="004C3493" w:rsidRDefault="004C3493" w:rsidP="004C3493">
            <w:r>
              <w:t xml:space="preserve">5. </w:t>
            </w:r>
            <w:proofErr w:type="gramStart"/>
            <w:r>
              <w:t>если  х</w:t>
            </w:r>
            <w:proofErr w:type="gramEnd"/>
            <w:r w:rsidRPr="009803D9">
              <w:rPr>
                <w:vertAlign w:val="superscript"/>
              </w:rPr>
              <w:t>2</w:t>
            </w:r>
            <w:r>
              <w:t xml:space="preserve"> = 16, то х = 4</w:t>
            </w:r>
          </w:p>
          <w:p w14:paraId="1D9C09E3" w14:textId="77777777" w:rsidR="004C3493" w:rsidRDefault="004C3493" w:rsidP="004C3493">
            <w:r>
              <w:t>6. если х</w:t>
            </w:r>
            <w:r w:rsidRPr="009803D9">
              <w:rPr>
                <w:vertAlign w:val="superscript"/>
              </w:rPr>
              <w:t>2</w:t>
            </w:r>
            <w:r>
              <w:t xml:space="preserve"> = – 25, то х = – 5</w:t>
            </w:r>
          </w:p>
          <w:p w14:paraId="063400C4" w14:textId="77777777" w:rsidR="004C3493" w:rsidRDefault="004C3493" w:rsidP="004C3493">
            <w:r>
              <w:t>7. Уравнение  5х2 = 0 не имеет корней.</w:t>
            </w:r>
          </w:p>
          <w:p w14:paraId="140E14A1" w14:textId="77777777" w:rsidR="004C3493" w:rsidRDefault="004C3493" w:rsidP="004C3493">
            <w:r>
              <w:t>Затем учитель просит учащихся высказать свое согласие или несогласие со сказанным и объяснить свою точку зрения. В ходе дискуссии находится правильный ответ, что позволяет учащимся закрепить имеющиеся знания.</w:t>
            </w:r>
          </w:p>
          <w:p w14:paraId="7B3A2B84" w14:textId="77777777" w:rsidR="004C3493" w:rsidRDefault="004C3493" w:rsidP="004C3493">
            <w:r w:rsidRPr="009803D9">
              <w:rPr>
                <w:b/>
              </w:rPr>
              <w:lastRenderedPageBreak/>
              <w:t>Вариант 2.</w:t>
            </w:r>
            <w:r>
              <w:t xml:space="preserve"> Ученики получают задание: Разбор решения задачи, в которой допущены ошибки. Учитель должен продумать эти задания так, чтобы ошибки были сделаны в местах, где учащиеся допускают их чаще всего.</w:t>
            </w:r>
          </w:p>
          <w:p w14:paraId="01A46EA7" w14:textId="77777777" w:rsidR="004C3493" w:rsidRDefault="004C3493" w:rsidP="004C3493">
            <w:r w:rsidRPr="009803D9">
              <w:rPr>
                <w:b/>
              </w:rPr>
              <w:t>Например</w:t>
            </w:r>
            <w:r>
              <w:t>: Найдите ошибки, допущенные при раскрытии скобок:</w:t>
            </w:r>
          </w:p>
          <w:p w14:paraId="1C35AE59" w14:textId="77777777" w:rsidR="004C3493" w:rsidRDefault="004C3493" w:rsidP="004C3493">
            <w:r>
              <w:t>а) (2x + 3y)</w:t>
            </w:r>
            <w:r w:rsidRPr="009803D9">
              <w:rPr>
                <w:vertAlign w:val="superscript"/>
              </w:rPr>
              <w:t>2</w:t>
            </w:r>
            <w:r>
              <w:t>= (2x)</w:t>
            </w:r>
            <w:r w:rsidRPr="009803D9">
              <w:rPr>
                <w:vertAlign w:val="superscript"/>
              </w:rPr>
              <w:t>2</w:t>
            </w:r>
            <w:r>
              <w:t>+2x·3y+(3y)</w:t>
            </w:r>
            <w:r w:rsidRPr="009803D9">
              <w:rPr>
                <w:vertAlign w:val="superscript"/>
              </w:rPr>
              <w:t>2</w:t>
            </w:r>
            <w:r>
              <w:t>=4x</w:t>
            </w:r>
            <w:r w:rsidRPr="009803D9">
              <w:rPr>
                <w:vertAlign w:val="superscript"/>
              </w:rPr>
              <w:t>2</w:t>
            </w:r>
            <w:r>
              <w:t>+6xy+6y</w:t>
            </w:r>
            <w:r w:rsidRPr="009803D9">
              <w:rPr>
                <w:vertAlign w:val="superscript"/>
              </w:rPr>
              <w:t>2</w:t>
            </w:r>
          </w:p>
          <w:p w14:paraId="526E5038" w14:textId="77777777" w:rsidR="004C3493" w:rsidRPr="004C3493" w:rsidRDefault="004C3493" w:rsidP="004C3493">
            <w:pPr>
              <w:rPr>
                <w:lang w:val="en-US"/>
              </w:rPr>
            </w:pPr>
            <w:r>
              <w:t>б</w:t>
            </w:r>
            <w:r w:rsidRPr="004C3493">
              <w:rPr>
                <w:lang w:val="en-US"/>
              </w:rPr>
              <w:t>) (2x+3y)</w:t>
            </w:r>
            <w:r w:rsidRPr="009803D9">
              <w:rPr>
                <w:vertAlign w:val="superscript"/>
                <w:lang w:val="en-US"/>
              </w:rPr>
              <w:t>2</w:t>
            </w:r>
            <w:r w:rsidRPr="004C3493">
              <w:rPr>
                <w:lang w:val="en-US"/>
              </w:rPr>
              <w:t>= (2x)</w:t>
            </w:r>
            <w:r w:rsidRPr="009803D9">
              <w:rPr>
                <w:vertAlign w:val="superscript"/>
                <w:lang w:val="en-US"/>
              </w:rPr>
              <w:t>2</w:t>
            </w:r>
            <w:r w:rsidRPr="004C3493">
              <w:rPr>
                <w:lang w:val="en-US"/>
              </w:rPr>
              <w:t>+2·2x·3y+(3y)</w:t>
            </w:r>
            <w:r w:rsidRPr="009803D9">
              <w:rPr>
                <w:vertAlign w:val="superscript"/>
                <w:lang w:val="en-US"/>
              </w:rPr>
              <w:t>2</w:t>
            </w:r>
            <w:r w:rsidRPr="004C3493">
              <w:rPr>
                <w:lang w:val="en-US"/>
              </w:rPr>
              <w:t>=4x+12xy+9y</w:t>
            </w:r>
          </w:p>
          <w:p w14:paraId="6D08490C" w14:textId="77777777" w:rsidR="004C3493" w:rsidRDefault="004C3493" w:rsidP="004C3493">
            <w:r>
              <w:t>в) (2x+3y)</w:t>
            </w:r>
            <w:r w:rsidRPr="009803D9">
              <w:rPr>
                <w:vertAlign w:val="superscript"/>
              </w:rPr>
              <w:t>2</w:t>
            </w:r>
            <w:r>
              <w:t>= (2x)</w:t>
            </w:r>
            <w:r w:rsidRPr="009803D9">
              <w:rPr>
                <w:vertAlign w:val="superscript"/>
              </w:rPr>
              <w:t>2</w:t>
            </w:r>
            <w:r>
              <w:t>+2·2x·3y+(3y)</w:t>
            </w:r>
            <w:r w:rsidRPr="009803D9">
              <w:rPr>
                <w:vertAlign w:val="superscript"/>
              </w:rPr>
              <w:t>2</w:t>
            </w:r>
            <w:r>
              <w:t>=4x</w:t>
            </w:r>
            <w:r w:rsidRPr="009803D9">
              <w:rPr>
                <w:vertAlign w:val="superscript"/>
              </w:rPr>
              <w:t>2</w:t>
            </w:r>
            <w:r>
              <w:t>+12xy+6y</w:t>
            </w:r>
            <w:r w:rsidRPr="009803D9">
              <w:rPr>
                <w:vertAlign w:val="superscript"/>
              </w:rPr>
              <w:t>2</w:t>
            </w:r>
          </w:p>
          <w:p w14:paraId="71E74BA4" w14:textId="77777777" w:rsidR="004C3493" w:rsidRDefault="004C3493" w:rsidP="009803D9">
            <w:r>
              <w:t xml:space="preserve">По истечении времени, отведенного на выполнение задания, учащиеся указывают на ошибки, которые они нашли в предложенных заданиях и выполняют задание правильно. (тексты, задания могут быть приготовлены другими учениками, в том числе </w:t>
            </w:r>
            <w:proofErr w:type="spellStart"/>
            <w:r>
              <w:t>cтаршеклассниками</w:t>
            </w:r>
            <w:proofErr w:type="spellEnd"/>
            <w:r>
              <w:t>).</w:t>
            </w:r>
          </w:p>
        </w:tc>
      </w:tr>
      <w:tr w:rsidR="004C3493" w14:paraId="0A0358A3" w14:textId="77777777" w:rsidTr="005F5635">
        <w:tc>
          <w:tcPr>
            <w:tcW w:w="1951" w:type="dxa"/>
          </w:tcPr>
          <w:p w14:paraId="2E6039A6" w14:textId="77777777" w:rsidR="004C3493" w:rsidRDefault="004C3493" w:rsidP="004C3493">
            <w:r>
              <w:lastRenderedPageBreak/>
              <w:t>Мини-тесты</w:t>
            </w:r>
          </w:p>
        </w:tc>
        <w:tc>
          <w:tcPr>
            <w:tcW w:w="8930" w:type="dxa"/>
          </w:tcPr>
          <w:p w14:paraId="3C907344" w14:textId="77777777" w:rsidR="004C3493" w:rsidRDefault="004C3493" w:rsidP="004C3493">
            <w:r>
              <w:t>(небольшое количество заданий) призваны оценивать фактические знания, умения и навыки учащихся, т.е. знания конкретной информации, определенного материала. На выполнение мини-теста отводится не более 5 минут времени урока. Ученики выполняют мини-тест письменно в тетрадях, а учителю сдают листок, на котором написаны ответы на предложенные задания.</w:t>
            </w:r>
            <w:r>
              <w:cr/>
            </w:r>
            <w:r w:rsidRPr="005F5635">
              <w:rPr>
                <w:b/>
              </w:rPr>
              <w:t>Например. Тема: Смешанные числа</w:t>
            </w:r>
            <w:r>
              <w:t>.</w:t>
            </w:r>
          </w:p>
          <w:p w14:paraId="0CA2C901" w14:textId="77777777" w:rsidR="004C3493" w:rsidRDefault="004C3493" w:rsidP="004C3493">
            <w:r>
              <w:t>После изучения и закрепления нового материала, учитель предлагает учащимся выполнить следующий мини-тест. На выполнение работы 5 минут.</w:t>
            </w:r>
          </w:p>
          <w:p w14:paraId="5C05E1E9" w14:textId="77777777" w:rsidR="004C3493" w:rsidRDefault="004C3493" w:rsidP="004C3493">
            <w:r>
              <w:t xml:space="preserve">1. Какое из нижеприведенных чисел является правильной дробью? </w:t>
            </w:r>
          </w:p>
          <w:p w14:paraId="68B88A79" w14:textId="77777777" w:rsidR="004C3493" w:rsidRDefault="004C3493" w:rsidP="004C3493">
            <w:r>
              <w:t>А)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</w:rPr>
                    <m:t>9</m:t>
                  </m:r>
                </m:den>
              </m:f>
            </m:oMath>
            <w:r>
              <w:rPr>
                <w:rFonts w:eastAsiaTheme="minorEastAsia"/>
              </w:rPr>
              <w:t xml:space="preserve"> </w:t>
            </w:r>
            <w:r>
              <w:t xml:space="preserve"> ;       Б)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>
              <w:rPr>
                <w:rFonts w:eastAsiaTheme="minorEastAsia"/>
              </w:rPr>
              <w:t xml:space="preserve"> </w:t>
            </w:r>
            <w:r>
              <w:t xml:space="preserve"> ;       В)</w:t>
            </w:r>
            <m:oMath>
              <m:r>
                <w:rPr>
                  <w:rFonts w:ascii="Cambria Math" w:hAnsi="Cambria Math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</m:oMath>
            <w:r>
              <w:rPr>
                <w:rFonts w:eastAsiaTheme="minorEastAsia"/>
              </w:rPr>
              <w:t xml:space="preserve"> </w:t>
            </w:r>
            <w:r>
              <w:t xml:space="preserve"> ;     Г)6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>
              <w:t xml:space="preserve">  .</w:t>
            </w:r>
          </w:p>
          <w:p w14:paraId="0AA53434" w14:textId="77777777" w:rsidR="004C3493" w:rsidRDefault="004C3493" w:rsidP="004C3493">
            <w:r>
              <w:t>2. Какое из нижеприведенных чисел является смешанным числом?</w:t>
            </w:r>
          </w:p>
          <w:p w14:paraId="7ED0661C" w14:textId="77777777" w:rsidR="004C3493" w:rsidRDefault="004C3493" w:rsidP="004C3493">
            <w:r>
              <w:t>А)</w:t>
            </w:r>
            <m:oMath>
              <m:r>
                <w:rPr>
                  <w:rFonts w:ascii="Cambria Math" w:hAnsi="Cambria Math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</w:rPr>
                    <m:t>9</m:t>
                  </m:r>
                </m:den>
              </m:f>
            </m:oMath>
            <w:r>
              <w:rPr>
                <w:rFonts w:eastAsiaTheme="minorEastAsia"/>
              </w:rPr>
              <w:t xml:space="preserve"> </w:t>
            </w:r>
            <w:r>
              <w:t xml:space="preserve"> ;       Б)</w:t>
            </w:r>
            <w:r w:rsidR="00DE7D6B">
              <w:t>3</w:t>
            </w:r>
            <w: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>
              <w:rPr>
                <w:rFonts w:eastAsiaTheme="minorEastAsia"/>
              </w:rPr>
              <w:t xml:space="preserve"> </w:t>
            </w:r>
            <w:r>
              <w:t xml:space="preserve"> ;     В)</w:t>
            </w:r>
            <m:oMath>
              <m:r>
                <w:rPr>
                  <w:rFonts w:ascii="Cambria Math" w:hAnsi="Cambria Math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</m:oMath>
            <w:r w:rsidR="00DE7D6B">
              <w:rPr>
                <w:rFonts w:eastAsiaTheme="minorEastAsia"/>
              </w:rPr>
              <w:t xml:space="preserve"> </w:t>
            </w:r>
            <w:r>
              <w:t xml:space="preserve"> ;     Г)</w:t>
            </w:r>
            <m:oMath>
              <m:r>
                <w:rPr>
                  <w:rFonts w:ascii="Cambria Math" w:hAnsi="Cambria Math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9</m:t>
                  </m:r>
                </m:den>
              </m:f>
            </m:oMath>
            <w:r>
              <w:t>.</w:t>
            </w:r>
          </w:p>
          <w:p w14:paraId="1BEA3B5B" w14:textId="77777777" w:rsidR="004C3493" w:rsidRDefault="004C3493" w:rsidP="004C3493">
            <w:r>
              <w:t>3. Преобразуйте число 3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</w:rPr>
                    <m:t>15</m:t>
                  </m:r>
                </m:den>
              </m:f>
            </m:oMath>
            <w:r w:rsidR="00DE7D6B">
              <w:t xml:space="preserve"> </w:t>
            </w:r>
            <w:r>
              <w:t xml:space="preserve"> в неправильную дробь. </w:t>
            </w:r>
          </w:p>
          <w:p w14:paraId="03F3DD37" w14:textId="77777777" w:rsidR="004C3493" w:rsidRDefault="004C3493" w:rsidP="004C3493">
            <w:r>
              <w:t>Запишите ответ __________</w:t>
            </w:r>
          </w:p>
          <w:p w14:paraId="3D7A4193" w14:textId="77777777" w:rsidR="004C3493" w:rsidRDefault="004C3493" w:rsidP="004C3493">
            <w:r>
              <w:t>4. Найдите значение выражения.</w:t>
            </w:r>
          </w:p>
          <w:p w14:paraId="16327FE5" w14:textId="77777777" w:rsidR="004C3493" w:rsidRDefault="00DE7D6B" w:rsidP="004C3493">
            <w:r>
              <w:rPr>
                <w:noProof/>
                <w:lang w:eastAsia="ru-RU"/>
              </w:rPr>
              <w:drawing>
                <wp:inline distT="0" distB="0" distL="0" distR="0" wp14:anchorId="0015717F" wp14:editId="51AFD87F">
                  <wp:extent cx="762000" cy="276225"/>
                  <wp:effectExtent l="0" t="0" r="0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C3493">
              <w:t>Запишите ответ ___________</w:t>
            </w:r>
          </w:p>
          <w:p w14:paraId="2A611F5A" w14:textId="77777777" w:rsidR="004C3493" w:rsidRDefault="004C3493" w:rsidP="004C3493">
            <w:r>
              <w:t xml:space="preserve">5. Представьте дробь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97</m:t>
                  </m:r>
                </m:num>
                <m:den>
                  <m:r>
                    <w:rPr>
                      <w:rFonts w:ascii="Cambria Math" w:hAnsi="Cambria Math"/>
                    </w:rPr>
                    <m:t>35</m:t>
                  </m:r>
                </m:den>
              </m:f>
            </m:oMath>
            <w:r w:rsidR="00DE7D6B">
              <w:rPr>
                <w:rFonts w:eastAsiaTheme="minorEastAsia"/>
              </w:rPr>
              <w:t xml:space="preserve"> </w:t>
            </w:r>
            <w:r>
              <w:t xml:space="preserve"> в виде смешанного числа</w:t>
            </w:r>
          </w:p>
          <w:p w14:paraId="6AFC8B25" w14:textId="77777777" w:rsidR="004C3493" w:rsidRDefault="004C3493" w:rsidP="004C3493">
            <w:r>
              <w:t xml:space="preserve">Запишите ответ __________ </w:t>
            </w:r>
          </w:p>
          <w:p w14:paraId="75730745" w14:textId="77777777" w:rsidR="004C3493" w:rsidRDefault="004C3493" w:rsidP="004C3493">
            <w:r>
              <w:t>Учитель собирает листы с ответами и проверяет результаты. По итогам проверки обсуждает вопросы, вызвавшие наибольшую сложность. (В случае возникновения проблемы по одному из вопросов у всего класса, учитель должен вновь объяснить эту подтему.)</w:t>
            </w:r>
          </w:p>
          <w:p w14:paraId="58EAD395" w14:textId="77777777" w:rsidR="004C3493" w:rsidRDefault="004C3493" w:rsidP="004C3493">
            <w:r>
              <w:t xml:space="preserve">Учитель делает записи в тетради регистрации достижений (в поурочных планах) относительно результатов отдельных учеников. Например: </w:t>
            </w:r>
            <w:r w:rsidR="00DE7D6B">
              <w:t>Иван</w:t>
            </w:r>
            <w:r>
              <w:t xml:space="preserve"> – не может преобразовать дробь, </w:t>
            </w:r>
            <w:r w:rsidR="00DE7D6B">
              <w:t>Вова</w:t>
            </w:r>
            <w:r>
              <w:t xml:space="preserve"> – уже может определять неправильную дробь….</w:t>
            </w:r>
          </w:p>
          <w:p w14:paraId="43C3DC29" w14:textId="77777777" w:rsidR="004C3493" w:rsidRDefault="004C3493" w:rsidP="004C3493">
            <w:r>
              <w:t>В помощь учителю: тестовые задания могут быть закрытой и открытой формы.</w:t>
            </w:r>
          </w:p>
          <w:p w14:paraId="4BE1F35A" w14:textId="77777777" w:rsidR="004C3493" w:rsidRDefault="004C3493" w:rsidP="004C3493">
            <w:r>
              <w:t xml:space="preserve">1. В тестах закрытой формы задания состоят из условия (утверждения или вопроса) и вариантов ответов, из которых один правильный, а остальные неправильные, но правдоподобные. Закрытыми такие задания называются по той причине, что ученик не может сформулировать свой ответ, он должен выбрать его из набора предложенных. </w:t>
            </w:r>
          </w:p>
          <w:p w14:paraId="36419119" w14:textId="77777777" w:rsidR="004C3493" w:rsidRPr="005F5635" w:rsidRDefault="004C3493" w:rsidP="004C3493">
            <w:pPr>
              <w:rPr>
                <w:b/>
              </w:rPr>
            </w:pPr>
            <w:r w:rsidRPr="005F5635">
              <w:rPr>
                <w:b/>
              </w:rPr>
              <w:t>Например:</w:t>
            </w:r>
          </w:p>
          <w:p w14:paraId="0C6837EA" w14:textId="77777777" w:rsidR="004C3493" w:rsidRDefault="004C3493" w:rsidP="004C3493">
            <w:r>
              <w:t>Какая из нижеприведенных последовательностей является арифметической прогрессией?</w:t>
            </w:r>
          </w:p>
          <w:p w14:paraId="1535B898" w14:textId="77777777" w:rsidR="004C3493" w:rsidRDefault="004C3493" w:rsidP="004C3493">
            <w:r>
              <w:t>(А)  3; 6; 9; 12;…;</w:t>
            </w:r>
          </w:p>
          <w:p w14:paraId="48F7559E" w14:textId="77777777" w:rsidR="004C3493" w:rsidRDefault="004C3493" w:rsidP="004C3493">
            <w:r>
              <w:t>(Б)  2; 4; 8; 16;…;</w:t>
            </w:r>
          </w:p>
          <w:p w14:paraId="539C634B" w14:textId="77777777" w:rsidR="004C3493" w:rsidRDefault="004C3493" w:rsidP="004C3493">
            <w:r>
              <w:t>(В)  10; 7; 4; 1;…;</w:t>
            </w:r>
          </w:p>
          <w:p w14:paraId="319A065E" w14:textId="77777777" w:rsidR="004C3493" w:rsidRDefault="004C3493" w:rsidP="004C3493">
            <w:r>
              <w:t>(Г)  100; 10; 1; 0.1;…;</w:t>
            </w:r>
          </w:p>
          <w:p w14:paraId="7CF320FB" w14:textId="77777777" w:rsidR="00DE7D6B" w:rsidRPr="005F5635" w:rsidRDefault="004C3493" w:rsidP="00DE7D6B">
            <w:pPr>
              <w:rPr>
                <w:b/>
              </w:rPr>
            </w:pPr>
            <w:r>
              <w:t>2. Открытой формы, когда ученик, выполняя задание, дописывает ответ на месте прочерка.</w:t>
            </w:r>
            <w:r>
              <w:cr/>
            </w:r>
            <w:r w:rsidR="00DE7D6B" w:rsidRPr="005F5635">
              <w:rPr>
                <w:b/>
              </w:rPr>
              <w:t>Например:</w:t>
            </w:r>
          </w:p>
          <w:p w14:paraId="16453F69" w14:textId="77777777" w:rsidR="00DE7D6B" w:rsidRDefault="00DE7D6B" w:rsidP="00DE7D6B">
            <w:r>
              <w:t>1. Найдите разность большого и меньшего корней уравнения   х</w:t>
            </w:r>
            <w:r w:rsidRPr="00784074">
              <w:rPr>
                <w:vertAlign w:val="superscript"/>
              </w:rPr>
              <w:t>2</w:t>
            </w:r>
            <w:r>
              <w:t xml:space="preserve">+5х-24=0.  </w:t>
            </w:r>
          </w:p>
          <w:p w14:paraId="799E6D4B" w14:textId="77777777" w:rsidR="005F5635" w:rsidRDefault="00DE7D6B" w:rsidP="00DE7D6B">
            <w:r>
              <w:t xml:space="preserve">Запишите ответ ___________ </w:t>
            </w:r>
          </w:p>
          <w:p w14:paraId="4DD3C165" w14:textId="77777777" w:rsidR="00DE7D6B" w:rsidRDefault="00DE7D6B" w:rsidP="00DE7D6B">
            <w:r>
              <w:t>2. Длина прямоугольника больше его ширины на 6 см. Найдите стороны прямоугольника, если площадь равна 112см</w:t>
            </w:r>
            <w:r w:rsidRPr="00784074">
              <w:rPr>
                <w:vertAlign w:val="superscript"/>
              </w:rPr>
              <w:t>2</w:t>
            </w:r>
            <w:r>
              <w:t xml:space="preserve">. </w:t>
            </w:r>
          </w:p>
          <w:p w14:paraId="4FAF0FF0" w14:textId="77777777" w:rsidR="00DE7D6B" w:rsidRDefault="00DE7D6B" w:rsidP="00DE7D6B">
            <w:r>
              <w:t xml:space="preserve">Запишите ответ ___________ </w:t>
            </w:r>
          </w:p>
        </w:tc>
      </w:tr>
      <w:tr w:rsidR="004C3493" w14:paraId="0DF6EE6E" w14:textId="77777777" w:rsidTr="005F5635">
        <w:tc>
          <w:tcPr>
            <w:tcW w:w="1951" w:type="dxa"/>
          </w:tcPr>
          <w:p w14:paraId="3D6C0EA7" w14:textId="77777777" w:rsidR="00DE7D6B" w:rsidRDefault="00DE7D6B" w:rsidP="00DE7D6B">
            <w:r>
              <w:t xml:space="preserve">Элективный  </w:t>
            </w:r>
          </w:p>
          <w:p w14:paraId="757AE14D" w14:textId="77777777" w:rsidR="00DE7D6B" w:rsidRDefault="00DE7D6B" w:rsidP="00DE7D6B">
            <w:r>
              <w:t xml:space="preserve">(выборочный) </w:t>
            </w:r>
          </w:p>
          <w:p w14:paraId="06222F80" w14:textId="77777777" w:rsidR="004C3493" w:rsidRDefault="00DE7D6B" w:rsidP="00DE7D6B">
            <w:r>
              <w:t>тест</w:t>
            </w:r>
          </w:p>
        </w:tc>
        <w:tc>
          <w:tcPr>
            <w:tcW w:w="8930" w:type="dxa"/>
          </w:tcPr>
          <w:p w14:paraId="688503F6" w14:textId="77777777" w:rsidR="00DE7D6B" w:rsidRDefault="00DE7D6B" w:rsidP="00DE7D6B">
            <w:r>
              <w:t>Учитель раздает каждому учащемуся карточки с буквами «A, Б, B, Г, Д», просит учеников ответить одновременно, т.е. поднять карточку с правильным ответом. Например: 30,</w:t>
            </w:r>
            <w:proofErr w:type="gramStart"/>
            <w:r>
              <w:t>3 :</w:t>
            </w:r>
            <w:proofErr w:type="gramEnd"/>
            <w:r>
              <w:t xml:space="preserve"> 4,04 </w:t>
            </w:r>
          </w:p>
          <w:p w14:paraId="51F5D2A0" w14:textId="77777777" w:rsidR="00DE7D6B" w:rsidRDefault="00DE7D6B" w:rsidP="00DE7D6B">
            <w:r>
              <w:t>(А) 0,75</w:t>
            </w:r>
          </w:p>
          <w:p w14:paraId="5E9E314B" w14:textId="77777777" w:rsidR="00DE7D6B" w:rsidRDefault="00DE7D6B" w:rsidP="00DE7D6B">
            <w:r>
              <w:lastRenderedPageBreak/>
              <w:t>(Б) 1, 01</w:t>
            </w:r>
          </w:p>
          <w:p w14:paraId="75D5FD09" w14:textId="77777777" w:rsidR="00DE7D6B" w:rsidRDefault="00DE7D6B" w:rsidP="00DE7D6B">
            <w:r>
              <w:t>(В) 8</w:t>
            </w:r>
          </w:p>
          <w:p w14:paraId="2D59269A" w14:textId="77777777" w:rsidR="00DE7D6B" w:rsidRDefault="00DE7D6B" w:rsidP="00DE7D6B">
            <w:r>
              <w:t>(Г) 10,1</w:t>
            </w:r>
          </w:p>
          <w:p w14:paraId="502A9DD0" w14:textId="77777777" w:rsidR="00DE7D6B" w:rsidRDefault="00DE7D6B" w:rsidP="00DE7D6B">
            <w:r>
              <w:t>(Д) 75</w:t>
            </w:r>
          </w:p>
          <w:p w14:paraId="0DF5136D" w14:textId="77777777" w:rsidR="004C3493" w:rsidRDefault="00DE7D6B" w:rsidP="005F5635">
            <w:r>
              <w:t>через 20 секунд, отведенных для выбора ответа, ученики поднимают одновременно карточки. Учитель обсуждает с учащимися разные варианты ответов и просит их объяснить свой выбор. При необходимости  вызывает к доске одного из учащихся. Ученик выполняет на доске деление в столбик и получает ответ (В). При необходимости учитель обращает внимание на ошибки, допущенные при выполнении данного действия. Ответы учащихся позволяют учителю определить уровень и качество понимания изученной темы и принять решение: продолжить объяснение данной темы или двигаться далее.</w:t>
            </w:r>
          </w:p>
        </w:tc>
      </w:tr>
      <w:tr w:rsidR="004C3493" w14:paraId="1CCE6883" w14:textId="77777777" w:rsidTr="005F5635">
        <w:tc>
          <w:tcPr>
            <w:tcW w:w="1951" w:type="dxa"/>
          </w:tcPr>
          <w:p w14:paraId="55259D6B" w14:textId="77777777" w:rsidR="00DE7D6B" w:rsidRDefault="00DE7D6B" w:rsidP="00DE7D6B">
            <w:proofErr w:type="spellStart"/>
            <w:r>
              <w:lastRenderedPageBreak/>
              <w:t>Формативный</w:t>
            </w:r>
            <w:proofErr w:type="spellEnd"/>
            <w:r>
              <w:t xml:space="preserve"> </w:t>
            </w:r>
          </w:p>
          <w:p w14:paraId="1F14F933" w14:textId="77777777" w:rsidR="004C3493" w:rsidRDefault="00DE7D6B" w:rsidP="00DE7D6B">
            <w:r>
              <w:t>тест</w:t>
            </w:r>
          </w:p>
        </w:tc>
        <w:tc>
          <w:tcPr>
            <w:tcW w:w="8930" w:type="dxa"/>
          </w:tcPr>
          <w:p w14:paraId="02A8DF84" w14:textId="77777777" w:rsidR="00DE7D6B" w:rsidRDefault="00DE7D6B" w:rsidP="00DE7D6B">
            <w:r>
              <w:t xml:space="preserve">Учитель произвольно делит учеников на малые группы (по 4-5 учащихся в группе). Каждый учащийся получает лист с вопросами теста и лист для ответов. Учащимся предоставляется время на обсуждение вопросов теста в малых группах. После обсуждения учащиеся заполняют лист ответов самостоятельно. Баллы каждого учащегося подсчитываются отдельно. Необходимо предупредить учащихся, что они могут быть не согласны с членами группы, и отметить тот ответ, который они считают правильным. Консенсус (т.е. единое мнение) в группе при обсуждении ответа на тот или иной вопрос не требуется. </w:t>
            </w:r>
          </w:p>
          <w:p w14:paraId="23937118" w14:textId="77777777" w:rsidR="00DE7D6B" w:rsidRPr="005F5635" w:rsidRDefault="00DE7D6B" w:rsidP="00DE7D6B">
            <w:pPr>
              <w:rPr>
                <w:b/>
              </w:rPr>
            </w:pPr>
            <w:r w:rsidRPr="005F5635">
              <w:rPr>
                <w:b/>
              </w:rPr>
              <w:t>Например. Тема: Применение нескольких способов  разложения  многочлена на множители.</w:t>
            </w:r>
          </w:p>
          <w:p w14:paraId="6A666AA7" w14:textId="77777777" w:rsidR="00DE7D6B" w:rsidRDefault="00DE7D6B" w:rsidP="00DE7D6B">
            <w:r>
              <w:t>Класс делится на группы по 4-5 человек. Раздается материал с заданиями для групп. Содержание одного из вариантов задания.</w:t>
            </w:r>
          </w:p>
          <w:p w14:paraId="76167DB4" w14:textId="77777777" w:rsidR="00DE7D6B" w:rsidRDefault="00DE7D6B" w:rsidP="00DE7D6B">
            <w:r>
              <w:t>1. Разложить на множители:</w:t>
            </w:r>
          </w:p>
          <w:p w14:paraId="57E157F4" w14:textId="77777777" w:rsidR="00DE7D6B" w:rsidRDefault="00DE7D6B" w:rsidP="00DE7D6B">
            <w:r>
              <w:t>а) 5 – 5а</w:t>
            </w:r>
            <w:r w:rsidRPr="00784074">
              <w:rPr>
                <w:vertAlign w:val="superscript"/>
              </w:rPr>
              <w:t>2</w:t>
            </w:r>
          </w:p>
          <w:p w14:paraId="7AF80554" w14:textId="77777777" w:rsidR="00DE7D6B" w:rsidRDefault="00DE7D6B" w:rsidP="00DE7D6B">
            <w:r>
              <w:t>б) 3m</w:t>
            </w:r>
            <w:r w:rsidRPr="00784074">
              <w:rPr>
                <w:vertAlign w:val="superscript"/>
              </w:rPr>
              <w:t>2</w:t>
            </w:r>
            <w:r>
              <w:t xml:space="preserve"> + 6m + 3</w:t>
            </w:r>
          </w:p>
          <w:p w14:paraId="17F1519E" w14:textId="77777777" w:rsidR="00DE7D6B" w:rsidRDefault="00DE7D6B" w:rsidP="00DE7D6B">
            <w:r>
              <w:t>в)4y</w:t>
            </w:r>
            <w:r w:rsidRPr="00784074">
              <w:rPr>
                <w:vertAlign w:val="superscript"/>
              </w:rPr>
              <w:t>2</w:t>
            </w:r>
            <w:r>
              <w:t xml:space="preserve"> – (y – c)</w:t>
            </w:r>
            <w:r w:rsidRPr="00784074">
              <w:rPr>
                <w:vertAlign w:val="superscript"/>
              </w:rPr>
              <w:t>2</w:t>
            </w:r>
          </w:p>
          <w:p w14:paraId="1FD4D5AB" w14:textId="77777777" w:rsidR="00DE7D6B" w:rsidRDefault="00DE7D6B" w:rsidP="00DE7D6B">
            <w:r>
              <w:t>г) x</w:t>
            </w:r>
            <w:r w:rsidRPr="00784074">
              <w:rPr>
                <w:vertAlign w:val="superscript"/>
              </w:rPr>
              <w:t>3</w:t>
            </w:r>
            <w:r>
              <w:t xml:space="preserve"> – x</w:t>
            </w:r>
            <w:r w:rsidRPr="00784074">
              <w:rPr>
                <w:vertAlign w:val="superscript"/>
              </w:rPr>
              <w:t>2</w:t>
            </w:r>
            <w:r>
              <w:t>y – xy</w:t>
            </w:r>
            <w:r w:rsidRPr="00784074">
              <w:rPr>
                <w:vertAlign w:val="superscript"/>
              </w:rPr>
              <w:t>2</w:t>
            </w:r>
            <w:r>
              <w:t xml:space="preserve"> + y</w:t>
            </w:r>
            <w:r w:rsidRPr="00784074">
              <w:rPr>
                <w:vertAlign w:val="superscript"/>
              </w:rPr>
              <w:t>3</w:t>
            </w:r>
          </w:p>
          <w:p w14:paraId="4315CE99" w14:textId="77777777" w:rsidR="00DE7D6B" w:rsidRDefault="00DE7D6B" w:rsidP="00DE7D6B">
            <w:proofErr w:type="gramStart"/>
            <w:r>
              <w:t>2  Вычислить</w:t>
            </w:r>
            <w:proofErr w:type="gramEnd"/>
            <w:r>
              <w:t xml:space="preserve">:   </w:t>
            </w:r>
          </w:p>
          <w:p w14:paraId="36A39661" w14:textId="77777777" w:rsidR="004C3493" w:rsidRDefault="00DE7D6B" w:rsidP="00DE7D6B">
            <w:r>
              <w:t xml:space="preserve">(472 – </w:t>
            </w:r>
            <w:proofErr w:type="gramStart"/>
            <w:r>
              <w:t>132 )</w:t>
            </w:r>
            <w:proofErr w:type="gramEnd"/>
            <w:r>
              <w:t xml:space="preserve"> / (16</w:t>
            </w:r>
            <w:r w:rsidRPr="00784074">
              <w:rPr>
                <w:vertAlign w:val="superscript"/>
              </w:rPr>
              <w:t>2</w:t>
            </w:r>
            <w:r>
              <w:t xml:space="preserve"> + 2·16·18 + 18</w:t>
            </w:r>
            <w:r w:rsidRPr="00784074">
              <w:rPr>
                <w:vertAlign w:val="superscript"/>
              </w:rPr>
              <w:t>2</w:t>
            </w:r>
            <w:r>
              <w:t>)</w:t>
            </w:r>
            <w:r>
              <w:cr/>
            </w:r>
          </w:p>
          <w:p w14:paraId="3CCCD610" w14:textId="77777777" w:rsidR="00DE7D6B" w:rsidRDefault="00DE7D6B" w:rsidP="00DE7D6B">
            <w:r>
              <w:t>На доске висит таблица с инструкцией:</w:t>
            </w:r>
          </w:p>
          <w:p w14:paraId="193D00F3" w14:textId="77777777" w:rsidR="00DE7D6B" w:rsidRDefault="00DE7D6B" w:rsidP="00DE7D6B">
            <w:r>
              <w:t>При разложении многочлена на множители полезно соблюдать следующий порядок:</w:t>
            </w:r>
          </w:p>
          <w:p w14:paraId="545A3BA6" w14:textId="77777777" w:rsidR="00DE7D6B" w:rsidRDefault="00DE7D6B" w:rsidP="00DE7D6B">
            <w:r>
              <w:t>1. вынести общий множитель за скобки (если он есть);</w:t>
            </w:r>
          </w:p>
          <w:p w14:paraId="24AF3330" w14:textId="77777777" w:rsidR="00DE7D6B" w:rsidRDefault="00DE7D6B" w:rsidP="00DE7D6B">
            <w:r>
              <w:t>2. попробовать разложить многочлен на множители по формулам сокращенного умножения;</w:t>
            </w:r>
          </w:p>
          <w:p w14:paraId="704B70C8" w14:textId="77777777" w:rsidR="00DE7D6B" w:rsidRDefault="00DE7D6B" w:rsidP="00DE7D6B">
            <w:r>
              <w:t>3. попытаться применить способ группировки (если предыдущие способы не привели к цели);</w:t>
            </w:r>
          </w:p>
          <w:p w14:paraId="19329947" w14:textId="77777777" w:rsidR="00DE7D6B" w:rsidRDefault="00DE7D6B" w:rsidP="00DE7D6B">
            <w:r>
              <w:t xml:space="preserve">4. проверить полученный результат умножением множителей (многочленов). </w:t>
            </w:r>
          </w:p>
          <w:p w14:paraId="452EEC92" w14:textId="77777777" w:rsidR="00DE7D6B" w:rsidRDefault="00DE7D6B" w:rsidP="00DE7D6B">
            <w:r>
              <w:t>Учащиеся перед выполнением заданий обсуждают его выполнение в группе, но выполняют задания каждый на отдельном листке.</w:t>
            </w:r>
          </w:p>
          <w:p w14:paraId="34366439" w14:textId="77777777" w:rsidR="00DE7D6B" w:rsidRDefault="00DE7D6B" w:rsidP="00DE7D6B">
            <w:r>
              <w:t>Проверка:</w:t>
            </w:r>
          </w:p>
          <w:p w14:paraId="25AFA79D" w14:textId="77777777" w:rsidR="00DE7D6B" w:rsidRDefault="00DE7D6B" w:rsidP="00DE7D6B">
            <w:r w:rsidRPr="005F5635">
              <w:rPr>
                <w:b/>
              </w:rPr>
              <w:t>1. Вариант</w:t>
            </w:r>
            <w:r>
              <w:t xml:space="preserve">. Учитель включает проектор (можно написать на доске) и показывает ответы к </w:t>
            </w:r>
            <w:proofErr w:type="spellStart"/>
            <w:proofErr w:type="gramStart"/>
            <w:r>
              <w:t>заданиям.Ученики</w:t>
            </w:r>
            <w:proofErr w:type="spellEnd"/>
            <w:proofErr w:type="gramEnd"/>
            <w:r>
              <w:t xml:space="preserve"> меняются друг с другом листочками с решением и осуществляют </w:t>
            </w:r>
            <w:proofErr w:type="spellStart"/>
            <w:r>
              <w:t>взаимооценивание</w:t>
            </w:r>
            <w:proofErr w:type="spellEnd"/>
            <w:r>
              <w:t>. За каждый правильный ответ ставится +, за неправильный ответ -.</w:t>
            </w:r>
          </w:p>
          <w:p w14:paraId="5EBE01C2" w14:textId="77777777" w:rsidR="00DE7D6B" w:rsidRDefault="00DE7D6B" w:rsidP="00DE7D6B">
            <w:r w:rsidRPr="005F5635">
              <w:rPr>
                <w:b/>
              </w:rPr>
              <w:t>2. Вариант</w:t>
            </w:r>
            <w:r>
              <w:t>. Учитель выбирает консультантов в каждой группе, с помощью которого учащиеся проверяют свои работы (</w:t>
            </w:r>
            <w:proofErr w:type="spellStart"/>
            <w:r>
              <w:t>самооценивание</w:t>
            </w:r>
            <w:proofErr w:type="spellEnd"/>
            <w:r>
              <w:t>). За каждый правильный ответ ставится значок +, за неправильный –. Учащиеся выставляют в свой журнал самооценки в конце тетради свои + и -.</w:t>
            </w:r>
          </w:p>
          <w:p w14:paraId="3A565382" w14:textId="77777777" w:rsidR="00DE7D6B" w:rsidRDefault="00DE7D6B" w:rsidP="00DE7D6B">
            <w:r w:rsidRPr="005F5635">
              <w:rPr>
                <w:b/>
              </w:rPr>
              <w:t>3. Вариант</w:t>
            </w:r>
            <w:r>
              <w:t>. Учитель проверяет работы сам.</w:t>
            </w:r>
          </w:p>
        </w:tc>
      </w:tr>
      <w:tr w:rsidR="004C3493" w14:paraId="2E1A42BC" w14:textId="77777777" w:rsidTr="005F5635">
        <w:tc>
          <w:tcPr>
            <w:tcW w:w="1951" w:type="dxa"/>
          </w:tcPr>
          <w:p w14:paraId="358C2B9A" w14:textId="77777777" w:rsidR="00DE7D6B" w:rsidRDefault="00DE7D6B" w:rsidP="00DE7D6B">
            <w:proofErr w:type="spellStart"/>
            <w:r>
              <w:t>Формативный</w:t>
            </w:r>
            <w:proofErr w:type="spellEnd"/>
            <w:r>
              <w:t xml:space="preserve"> </w:t>
            </w:r>
          </w:p>
          <w:p w14:paraId="5D718DC2" w14:textId="77777777" w:rsidR="004C3493" w:rsidRDefault="00DE7D6B" w:rsidP="00DE7D6B">
            <w:r>
              <w:t>опрос</w:t>
            </w:r>
          </w:p>
        </w:tc>
        <w:tc>
          <w:tcPr>
            <w:tcW w:w="8930" w:type="dxa"/>
          </w:tcPr>
          <w:p w14:paraId="68582B02" w14:textId="77777777" w:rsidR="00DE7D6B" w:rsidRDefault="00DE7D6B" w:rsidP="00DE7D6B">
            <w:r>
              <w:t>Это форма проверки, следующая сразу за презентацией материала или за каким-либо видом деятельности на уроке. Учитель задает дополнительные уточняющие вопросы: «Почему? Каким образом? Как?…».</w:t>
            </w:r>
          </w:p>
          <w:p w14:paraId="1976DC46" w14:textId="77777777" w:rsidR="00DE7D6B" w:rsidRPr="005F5635" w:rsidRDefault="00DE7D6B" w:rsidP="00DE7D6B">
            <w:pPr>
              <w:rPr>
                <w:b/>
              </w:rPr>
            </w:pPr>
            <w:r w:rsidRPr="005F5635">
              <w:rPr>
                <w:b/>
              </w:rPr>
              <w:t>Например. Тема: Приведение дробей к общему знаменателю.</w:t>
            </w:r>
          </w:p>
          <w:p w14:paraId="7FED1629" w14:textId="77777777" w:rsidR="00DE7D6B" w:rsidRDefault="00DE7D6B" w:rsidP="00DE7D6B">
            <w:r>
              <w:t xml:space="preserve">После объяснения новой темы учитель задает следующие вопросы: </w:t>
            </w:r>
          </w:p>
          <w:p w14:paraId="45780D98" w14:textId="77777777" w:rsidR="00DE7D6B" w:rsidRDefault="00DE7D6B" w:rsidP="00DE7D6B">
            <w:r>
              <w:t>1. что значит сократить дробь?</w:t>
            </w:r>
          </w:p>
          <w:p w14:paraId="29AE4CDF" w14:textId="77777777" w:rsidR="00DE7D6B" w:rsidRDefault="00DE7D6B" w:rsidP="00DE7D6B">
            <w:r>
              <w:t xml:space="preserve">  2. Какую дробь называют несократимой? Приведите примеры.</w:t>
            </w:r>
          </w:p>
          <w:p w14:paraId="1EC7D9E2" w14:textId="77777777" w:rsidR="00DE7D6B" w:rsidRDefault="00DE7D6B" w:rsidP="00DE7D6B">
            <w:r>
              <w:t xml:space="preserve">  3. Как нужно сокращать дробь, чтобы получить несократимую дробь?</w:t>
            </w:r>
          </w:p>
          <w:p w14:paraId="73FE88E4" w14:textId="77777777" w:rsidR="00DE7D6B" w:rsidRDefault="00DE7D6B" w:rsidP="00DE7D6B">
            <w:r>
              <w:t>После объяснения нового материала учитель задает следующие вопросы:</w:t>
            </w:r>
          </w:p>
          <w:p w14:paraId="06D69236" w14:textId="77777777" w:rsidR="00DE7D6B" w:rsidRDefault="00DE7D6B" w:rsidP="00DE7D6B">
            <w:r>
              <w:t>1. что означает приведение дроби к новому знаменателю?</w:t>
            </w:r>
          </w:p>
          <w:p w14:paraId="70B3CCFF" w14:textId="77777777" w:rsidR="00DE7D6B" w:rsidRDefault="00DE7D6B" w:rsidP="00DE7D6B">
            <w:r>
              <w:lastRenderedPageBreak/>
              <w:t>2. Какое число называют дополнительным множителем?</w:t>
            </w:r>
          </w:p>
          <w:p w14:paraId="3CCC595C" w14:textId="77777777" w:rsidR="00DE7D6B" w:rsidRDefault="00DE7D6B" w:rsidP="00DE7D6B">
            <w:r w:rsidRPr="005F5635">
              <w:rPr>
                <w:b/>
              </w:rPr>
              <w:t>Например. Тема: Формулы сокращенного умножения</w:t>
            </w:r>
            <w:r>
              <w:t>.</w:t>
            </w:r>
          </w:p>
          <w:p w14:paraId="068CE8AE" w14:textId="77777777" w:rsidR="00DE7D6B" w:rsidRDefault="00DE7D6B" w:rsidP="00DE7D6B">
            <w:r>
              <w:t>После объяснения нового материала учитель задает следующие вопросы:</w:t>
            </w:r>
          </w:p>
          <w:p w14:paraId="66C70EE9" w14:textId="77777777" w:rsidR="00DE7D6B" w:rsidRDefault="00DE7D6B" w:rsidP="00DE7D6B">
            <w:r>
              <w:t>1. Каким образом применяют формулы сокращенного умножения?</w:t>
            </w:r>
          </w:p>
          <w:p w14:paraId="7D93E738" w14:textId="77777777" w:rsidR="00DE7D6B" w:rsidRDefault="00DE7D6B" w:rsidP="005F5635">
            <w:r>
              <w:t>2. Для чего применяют формулы разности квадратов?</w:t>
            </w:r>
          </w:p>
        </w:tc>
      </w:tr>
      <w:tr w:rsidR="00DE7D6B" w14:paraId="0C77DD86" w14:textId="77777777" w:rsidTr="005F5635">
        <w:tc>
          <w:tcPr>
            <w:tcW w:w="1951" w:type="dxa"/>
          </w:tcPr>
          <w:p w14:paraId="407EF5A5" w14:textId="77777777" w:rsidR="00DE7D6B" w:rsidRDefault="00DE7D6B" w:rsidP="00DE7D6B">
            <w:r w:rsidRPr="00DE7D6B">
              <w:lastRenderedPageBreak/>
              <w:t>Светофор</w:t>
            </w:r>
          </w:p>
        </w:tc>
        <w:tc>
          <w:tcPr>
            <w:tcW w:w="8930" w:type="dxa"/>
          </w:tcPr>
          <w:p w14:paraId="61A2A27E" w14:textId="77777777" w:rsidR="00DE7D6B" w:rsidRDefault="00DE7D6B" w:rsidP="00DE7D6B">
            <w:r>
              <w:t xml:space="preserve">У каждого ученика имеются карточки трех цветов светофора. Учитель просит учащихся показывать карточками сигналы, обозначающие их понимание (знание) или непонимание (незнание) материала. </w:t>
            </w:r>
          </w:p>
          <w:p w14:paraId="374096AA" w14:textId="77777777" w:rsidR="00DE7D6B" w:rsidRDefault="00DE7D6B" w:rsidP="00DE7D6B">
            <w:r>
              <w:t xml:space="preserve">Есть два совершенно разных типа устного опроса. Назовем их условно А и Б. Они требуют выполнения разных видов умственной деятельности. </w:t>
            </w:r>
          </w:p>
          <w:p w14:paraId="43E0B7E6" w14:textId="77777777" w:rsidR="00DE7D6B" w:rsidRDefault="00DE7D6B" w:rsidP="00DE7D6B">
            <w:r w:rsidRPr="00DE7D6B">
              <w:rPr>
                <w:b/>
              </w:rPr>
              <w:t>Тип А</w:t>
            </w:r>
            <w:r>
              <w:t xml:space="preserve"> – опрос по базовым вопросам, которые учащийся обязан знать наизусть. Например: знание формул, таблицы умножения</w:t>
            </w:r>
            <w:proofErr w:type="gramStart"/>
            <w:r>
              <w:t>.</w:t>
            </w:r>
            <w:proofErr w:type="gramEnd"/>
            <w:r>
              <w:t xml:space="preserve"> и здесь зеленый цвет означает: «я знаю», красный цвет: «я не знаю», желтый цвет «я не совсем уверен». Красный цвет – сигнал тревоги. </w:t>
            </w:r>
          </w:p>
          <w:p w14:paraId="1EFBB89D" w14:textId="77777777" w:rsidR="00DE7D6B" w:rsidRDefault="00DE7D6B" w:rsidP="00DE7D6B">
            <w:r>
              <w:t xml:space="preserve">На заучивание базовых вопросов отводится несколько уроков, на каждом после дующем количество красных сигналов должно сокращаться. </w:t>
            </w:r>
          </w:p>
          <w:p w14:paraId="39E63282" w14:textId="77777777" w:rsidR="00DE7D6B" w:rsidRDefault="00DE7D6B" w:rsidP="00DE7D6B">
            <w:r>
              <w:t>В необходимый момент учитель предупреждает, о предстоящем итоговом (</w:t>
            </w:r>
            <w:proofErr w:type="spellStart"/>
            <w:r>
              <w:t>суммативном</w:t>
            </w:r>
            <w:proofErr w:type="spellEnd"/>
            <w:r>
              <w:t xml:space="preserve">) оценивании. </w:t>
            </w:r>
          </w:p>
          <w:p w14:paraId="4F2C660A" w14:textId="77777777" w:rsidR="00DE7D6B" w:rsidRDefault="00DE7D6B" w:rsidP="00DE7D6B">
            <w:r w:rsidRPr="00DE7D6B">
              <w:rPr>
                <w:b/>
              </w:rPr>
              <w:t>Тип Б</w:t>
            </w:r>
            <w:r>
              <w:t xml:space="preserve"> – умение решать типовые задачи</w:t>
            </w:r>
            <w:proofErr w:type="gramStart"/>
            <w:r>
              <w:t>.</w:t>
            </w:r>
            <w:proofErr w:type="gramEnd"/>
            <w:r>
              <w:t xml:space="preserve"> и здесь зеленый цвет означает: «я могу», красный цвет: «я не могу», желтый цвет «я не совсем уверен».</w:t>
            </w:r>
            <w:r w:rsidR="005F5635">
              <w:t xml:space="preserve"> </w:t>
            </w:r>
            <w:r>
              <w:t xml:space="preserve">При решении типовых задач на доске пишется задание и вызывается ученик, показавший зеленый сигнал. </w:t>
            </w:r>
          </w:p>
          <w:p w14:paraId="75536C0A" w14:textId="77777777" w:rsidR="00DE7D6B" w:rsidRPr="005F5635" w:rsidRDefault="00DE7D6B" w:rsidP="00DE7D6B">
            <w:pPr>
              <w:rPr>
                <w:b/>
              </w:rPr>
            </w:pPr>
            <w:r w:rsidRPr="005F5635">
              <w:rPr>
                <w:b/>
              </w:rPr>
              <w:t>Например. Тема: «Доли. Обыкновенные дроби».</w:t>
            </w:r>
          </w:p>
          <w:p w14:paraId="1C64B6BE" w14:textId="77777777" w:rsidR="00DE7D6B" w:rsidRDefault="00DE7D6B" w:rsidP="00DE7D6B">
            <w:r>
              <w:t xml:space="preserve">Решите задачу. </w:t>
            </w:r>
            <w:proofErr w:type="gramStart"/>
            <w:r>
              <w:t>Анна  съела</w:t>
            </w:r>
            <w:proofErr w:type="gramEnd"/>
            <w:r>
              <w:t xml:space="preserve"> 100 г черной смородины, в которой содержится 130 мг витамина С, что составляет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13</m:t>
                  </m:r>
                </m:num>
                <m:den>
                  <m:r>
                    <w:rPr>
                      <w:rFonts w:ascii="Cambria Math" w:hAnsi="Cambria Math"/>
                    </w:rPr>
                    <m:t>20</m:t>
                  </m:r>
                </m:den>
              </m:f>
            </m:oMath>
            <w:r w:rsidR="00784074">
              <w:t xml:space="preserve"> </w:t>
            </w:r>
            <w:r>
              <w:t xml:space="preserve"> суточной потребности человека в витамине С. </w:t>
            </w:r>
          </w:p>
          <w:p w14:paraId="5EC35B48" w14:textId="77777777" w:rsidR="00DE7D6B" w:rsidRDefault="00DE7D6B" w:rsidP="00DE7D6B">
            <w:r>
              <w:t>Какова суточная потребность человека в витамине С?</w:t>
            </w:r>
          </w:p>
          <w:p w14:paraId="0791C535" w14:textId="77777777" w:rsidR="00DE7D6B" w:rsidRDefault="00DE7D6B" w:rsidP="00DE7D6B">
            <w:r>
              <w:t xml:space="preserve">После решения этого задания на доске, учитель пишет аналогичное задание и снова вызывает к доске другого ученика, показавшего желтый сигнал. </w:t>
            </w:r>
          </w:p>
          <w:p w14:paraId="7E4732E1" w14:textId="77777777" w:rsidR="00DE7D6B" w:rsidRDefault="00DE7D6B" w:rsidP="005F5635">
            <w:r>
              <w:t xml:space="preserve">С каждым новым заданием количество красных и желтых сигналов должно сокращаться. </w:t>
            </w:r>
            <w:r w:rsidR="00784074">
              <w:t>Е</w:t>
            </w:r>
            <w:r>
              <w:t>сли после решения определенного количества типовых примеров, в классе будут учащиеся, поднявшие красный или желтый сигнал, то с ними необходимо провести дополнительные занятия.</w:t>
            </w:r>
          </w:p>
        </w:tc>
      </w:tr>
    </w:tbl>
    <w:p w14:paraId="6D7A13DA" w14:textId="77777777" w:rsidR="004C3493" w:rsidRDefault="004C3493" w:rsidP="004C3493">
      <w:r>
        <w:t xml:space="preserve"> </w:t>
      </w:r>
    </w:p>
    <w:p w14:paraId="7F58788B" w14:textId="77777777" w:rsidR="004C3493" w:rsidRDefault="004C3493" w:rsidP="004C3493"/>
    <w:sectPr w:rsidR="004C3493" w:rsidSect="005F5635">
      <w:pgSz w:w="11906" w:h="16838"/>
      <w:pgMar w:top="426" w:right="850" w:bottom="426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873"/>
    <w:rsid w:val="004C3493"/>
    <w:rsid w:val="005F5635"/>
    <w:rsid w:val="006D5D1C"/>
    <w:rsid w:val="00784074"/>
    <w:rsid w:val="009803D9"/>
    <w:rsid w:val="009C5581"/>
    <w:rsid w:val="00A15873"/>
    <w:rsid w:val="00C51FF9"/>
    <w:rsid w:val="00D6362F"/>
    <w:rsid w:val="00DE7D6B"/>
    <w:rsid w:val="00F8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B621E"/>
  <w15:docId w15:val="{2BAA93AD-FC4C-4B1E-A7F9-DA0DCB1A8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3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349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C34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4C3493"/>
    <w:rPr>
      <w:color w:val="808080"/>
    </w:rPr>
  </w:style>
  <w:style w:type="paragraph" w:styleId="a7">
    <w:name w:val="List Paragraph"/>
    <w:basedOn w:val="a"/>
    <w:uiPriority w:val="34"/>
    <w:qFormat/>
    <w:rsid w:val="00DE7D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1784</Words>
  <Characters>10175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CPB</cp:lastModifiedBy>
  <cp:revision>6</cp:revision>
  <dcterms:created xsi:type="dcterms:W3CDTF">2017-02-24T11:09:00Z</dcterms:created>
  <dcterms:modified xsi:type="dcterms:W3CDTF">2024-10-31T08:39:00Z</dcterms:modified>
</cp:coreProperties>
</file>